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38" w:rsidRPr="00DB6DB2" w:rsidRDefault="00CD0038" w:rsidP="00CD0038">
      <w:pPr>
        <w:pStyle w:val="PlainText"/>
        <w:jc w:val="center"/>
        <w:rPr>
          <w:rFonts w:ascii="Calibri" w:hAnsi="Calibri"/>
          <w:b/>
          <w:sz w:val="24"/>
          <w:szCs w:val="24"/>
        </w:rPr>
      </w:pPr>
      <w:r w:rsidRPr="00DB6DB2">
        <w:rPr>
          <w:rFonts w:ascii="Calibri" w:hAnsi="Calibri"/>
          <w:b/>
          <w:sz w:val="24"/>
          <w:szCs w:val="24"/>
        </w:rPr>
        <w:t>California Community College (CCC) Transfers to In-State Private (ISP)</w:t>
      </w:r>
    </w:p>
    <w:p w:rsidR="00CD0038" w:rsidRPr="00DB6DB2" w:rsidRDefault="00CD0038" w:rsidP="00CD0038">
      <w:pPr>
        <w:jc w:val="center"/>
        <w:rPr>
          <w:b/>
          <w:sz w:val="24"/>
          <w:szCs w:val="24"/>
        </w:rPr>
      </w:pPr>
      <w:proofErr w:type="gramStart"/>
      <w:r w:rsidRPr="00DB6DB2">
        <w:rPr>
          <w:b/>
          <w:sz w:val="24"/>
          <w:szCs w:val="24"/>
        </w:rPr>
        <w:t>and</w:t>
      </w:r>
      <w:proofErr w:type="gramEnd"/>
      <w:r w:rsidRPr="00DB6DB2">
        <w:rPr>
          <w:b/>
          <w:sz w:val="24"/>
          <w:szCs w:val="24"/>
        </w:rPr>
        <w:t xml:space="preserve"> Out-of-State (OOS</w:t>
      </w:r>
      <w:r>
        <w:rPr>
          <w:b/>
          <w:sz w:val="24"/>
          <w:szCs w:val="24"/>
        </w:rPr>
        <w:t xml:space="preserve">) </w:t>
      </w:r>
      <w:r w:rsidRPr="006F0801">
        <w:rPr>
          <w:b/>
          <w:sz w:val="24"/>
          <w:szCs w:val="24"/>
        </w:rPr>
        <w:t>Baccalaureate Granting</w:t>
      </w:r>
      <w:r>
        <w:rPr>
          <w:b/>
          <w:sz w:val="24"/>
          <w:szCs w:val="24"/>
        </w:rPr>
        <w:t xml:space="preserve"> Institutions </w:t>
      </w:r>
    </w:p>
    <w:p w:rsidR="00CD0038" w:rsidRDefault="00CD0038" w:rsidP="00CD0038">
      <w:pPr>
        <w:rPr>
          <w:sz w:val="24"/>
          <w:szCs w:val="24"/>
        </w:rPr>
      </w:pPr>
    </w:p>
    <w:p w:rsidR="00CD0038" w:rsidRPr="00DB6DB2" w:rsidRDefault="00CD0038" w:rsidP="00CD0038">
      <w:pPr>
        <w:rPr>
          <w:i/>
          <w:sz w:val="24"/>
          <w:szCs w:val="24"/>
        </w:rPr>
      </w:pPr>
      <w:r>
        <w:rPr>
          <w:sz w:val="24"/>
          <w:szCs w:val="24"/>
        </w:rPr>
        <w:t>T</w:t>
      </w:r>
      <w:r w:rsidRPr="00DB6DB2">
        <w:rPr>
          <w:sz w:val="24"/>
          <w:szCs w:val="24"/>
        </w:rPr>
        <w:t>ransfers to In-State Private (ISP) and Out-of-State (OOS</w:t>
      </w:r>
      <w:r>
        <w:rPr>
          <w:sz w:val="24"/>
          <w:szCs w:val="24"/>
        </w:rPr>
        <w:t>) baccalaureate granting institutions are</w:t>
      </w:r>
      <w:r w:rsidRPr="00DB6DB2">
        <w:rPr>
          <w:sz w:val="24"/>
          <w:szCs w:val="24"/>
        </w:rPr>
        <w:t xml:space="preserve"> tabulated by individual California community</w:t>
      </w:r>
      <w:r>
        <w:rPr>
          <w:sz w:val="24"/>
          <w:szCs w:val="24"/>
        </w:rPr>
        <w:t xml:space="preserve"> colleges. Transfers </w:t>
      </w:r>
      <w:r w:rsidRPr="00DB6DB2">
        <w:rPr>
          <w:sz w:val="24"/>
          <w:szCs w:val="24"/>
        </w:rPr>
        <w:t>were captured from a series of aggregated first-time f</w:t>
      </w:r>
      <w:r>
        <w:rPr>
          <w:sz w:val="24"/>
          <w:szCs w:val="24"/>
        </w:rPr>
        <w:t>reshman cohorts (1993-94 to present</w:t>
      </w:r>
      <w:r w:rsidRPr="00DB6DB2">
        <w:rPr>
          <w:sz w:val="24"/>
          <w:szCs w:val="24"/>
        </w:rPr>
        <w:t xml:space="preserve">) </w:t>
      </w:r>
      <w:r>
        <w:rPr>
          <w:sz w:val="24"/>
          <w:szCs w:val="24"/>
        </w:rPr>
        <w:t>that completed at least 12 units</w:t>
      </w:r>
      <w:r w:rsidRPr="00DB6DB2">
        <w:rPr>
          <w:sz w:val="24"/>
          <w:szCs w:val="24"/>
        </w:rPr>
        <w:t xml:space="preserve"> while in the community college system</w:t>
      </w:r>
      <w:r>
        <w:rPr>
          <w:sz w:val="24"/>
          <w:szCs w:val="24"/>
        </w:rPr>
        <w:t xml:space="preserve"> at the time transfer</w:t>
      </w:r>
      <w:r w:rsidRPr="00DB6DB2">
        <w:rPr>
          <w:sz w:val="24"/>
          <w:szCs w:val="24"/>
        </w:rPr>
        <w:t xml:space="preserve">. </w:t>
      </w:r>
      <w:bookmarkStart w:id="0" w:name="OLE_LINK1"/>
      <w:bookmarkStart w:id="1" w:name="OLE_LINK2"/>
      <w:r w:rsidRPr="00DB6DB2">
        <w:rPr>
          <w:sz w:val="24"/>
          <w:szCs w:val="24"/>
        </w:rPr>
        <w:t>A student records match with the National Student Clearinghouse</w:t>
      </w:r>
      <w:r>
        <w:rPr>
          <w:sz w:val="24"/>
          <w:szCs w:val="24"/>
        </w:rPr>
        <w:t xml:space="preserve"> (NSC) identifies the </w:t>
      </w:r>
      <w:r w:rsidRPr="00DB6DB2">
        <w:rPr>
          <w:sz w:val="24"/>
          <w:szCs w:val="24"/>
        </w:rPr>
        <w:t xml:space="preserve">transfer </w:t>
      </w:r>
      <w:r>
        <w:rPr>
          <w:sz w:val="24"/>
          <w:szCs w:val="24"/>
        </w:rPr>
        <w:t>baccalaureate g</w:t>
      </w:r>
      <w:r w:rsidRPr="00F92BAC">
        <w:rPr>
          <w:sz w:val="24"/>
          <w:szCs w:val="24"/>
        </w:rPr>
        <w:t>ranting</w:t>
      </w:r>
      <w:r>
        <w:rPr>
          <w:b/>
          <w:sz w:val="24"/>
          <w:szCs w:val="24"/>
        </w:rPr>
        <w:t xml:space="preserve"> </w:t>
      </w:r>
      <w:r w:rsidRPr="00DB6DB2">
        <w:rPr>
          <w:sz w:val="24"/>
          <w:szCs w:val="24"/>
        </w:rPr>
        <w:t xml:space="preserve">institution. </w:t>
      </w:r>
      <w:bookmarkEnd w:id="0"/>
      <w:bookmarkEnd w:id="1"/>
    </w:p>
    <w:p w:rsidR="00CD0038" w:rsidRDefault="00CD0038" w:rsidP="00CD0038">
      <w:pPr>
        <w:spacing w:after="120"/>
        <w:rPr>
          <w:b/>
          <w:sz w:val="24"/>
          <w:szCs w:val="24"/>
        </w:rPr>
      </w:pPr>
    </w:p>
    <w:p w:rsidR="00CD0038" w:rsidRPr="00DB6DB2" w:rsidRDefault="00CD0038" w:rsidP="00CD0038">
      <w:pPr>
        <w:spacing w:after="120"/>
        <w:rPr>
          <w:sz w:val="24"/>
          <w:szCs w:val="24"/>
        </w:rPr>
      </w:pPr>
      <w:r w:rsidRPr="00DB6DB2">
        <w:rPr>
          <w:b/>
          <w:sz w:val="24"/>
          <w:szCs w:val="24"/>
        </w:rPr>
        <w:t>Identifying Student Cohorts</w:t>
      </w:r>
    </w:p>
    <w:p w:rsidR="00CD0038" w:rsidRPr="00DB6DB2" w:rsidRDefault="00CD0038" w:rsidP="00CD0038">
      <w:pPr>
        <w:rPr>
          <w:sz w:val="24"/>
          <w:szCs w:val="24"/>
        </w:rPr>
      </w:pPr>
      <w:r w:rsidRPr="00DB6DB2">
        <w:rPr>
          <w:sz w:val="24"/>
          <w:szCs w:val="24"/>
        </w:rPr>
        <w:t>Beginning with 1993-94 data, a series of first-time student cohorts was identified by academic year. First-time students are defined as individuals taking their initial credit course in the CCC system with no prior enrollments inside or outside the system. The students in these cohorts must have completed at least 12 units in the community college system</w:t>
      </w:r>
      <w:r w:rsidR="006D63CB">
        <w:rPr>
          <w:sz w:val="24"/>
          <w:szCs w:val="24"/>
        </w:rPr>
        <w:t xml:space="preserve"> at time of transfer</w:t>
      </w:r>
      <w:r w:rsidRPr="00DB6DB2">
        <w:rPr>
          <w:sz w:val="24"/>
          <w:szCs w:val="24"/>
        </w:rPr>
        <w:t>.</w:t>
      </w:r>
      <w:r w:rsidRPr="00DB6DB2">
        <w:rPr>
          <w:i/>
          <w:sz w:val="24"/>
          <w:szCs w:val="24"/>
        </w:rPr>
        <w:t xml:space="preserve"> </w:t>
      </w:r>
      <w:r w:rsidRPr="00DB6DB2">
        <w:rPr>
          <w:sz w:val="24"/>
          <w:szCs w:val="24"/>
        </w:rPr>
        <w:t>The community college identified in the report was where the student first com</w:t>
      </w:r>
      <w:r>
        <w:rPr>
          <w:sz w:val="24"/>
          <w:szCs w:val="24"/>
        </w:rPr>
        <w:t xml:space="preserve">pleted a credit course. The </w:t>
      </w:r>
      <w:r w:rsidRPr="00DB6DB2">
        <w:rPr>
          <w:sz w:val="24"/>
          <w:szCs w:val="24"/>
        </w:rPr>
        <w:t>transfers were identifie</w:t>
      </w:r>
      <w:r>
        <w:rPr>
          <w:sz w:val="24"/>
          <w:szCs w:val="24"/>
        </w:rPr>
        <w:t>d by disaggregating the fifteen</w:t>
      </w:r>
      <w:r w:rsidRPr="00DB6DB2">
        <w:rPr>
          <w:sz w:val="24"/>
          <w:szCs w:val="24"/>
        </w:rPr>
        <w:t xml:space="preserve"> cohorts by academic year.   </w:t>
      </w:r>
    </w:p>
    <w:p w:rsidR="00CD0038" w:rsidRDefault="00CD0038" w:rsidP="00CD0038">
      <w:pPr>
        <w:spacing w:after="120"/>
        <w:rPr>
          <w:b/>
          <w:sz w:val="24"/>
          <w:szCs w:val="24"/>
        </w:rPr>
      </w:pPr>
    </w:p>
    <w:p w:rsidR="00CD0038" w:rsidRPr="00DB6DB2" w:rsidRDefault="00CD0038" w:rsidP="00CD0038">
      <w:pPr>
        <w:spacing w:after="120"/>
        <w:rPr>
          <w:sz w:val="24"/>
          <w:szCs w:val="24"/>
        </w:rPr>
      </w:pPr>
      <w:r w:rsidRPr="00DB6DB2">
        <w:rPr>
          <w:b/>
          <w:sz w:val="24"/>
          <w:szCs w:val="24"/>
        </w:rPr>
        <w:t>National Student Clearinghouse</w:t>
      </w:r>
    </w:p>
    <w:p w:rsidR="00CD0038" w:rsidRPr="00DB6DB2" w:rsidRDefault="00CD0038" w:rsidP="00CD0038">
      <w:pPr>
        <w:rPr>
          <w:sz w:val="24"/>
          <w:szCs w:val="24"/>
        </w:rPr>
      </w:pPr>
      <w:r w:rsidRPr="00DB6DB2">
        <w:rPr>
          <w:sz w:val="24"/>
          <w:szCs w:val="24"/>
        </w:rPr>
        <w:t xml:space="preserve">The CCC Chancellor’s Office (CCCCO) has an agreement with the National Student Clearinghouse to track transfer students. Through this agreement, the CCCCO submits files to the NSC for matching to the national student database. The NSC returns a listing of transfers to public and private institutions.  </w:t>
      </w:r>
    </w:p>
    <w:p w:rsidR="00CD0038" w:rsidRDefault="00CD0038" w:rsidP="00CD0038">
      <w:pPr>
        <w:spacing w:after="120"/>
        <w:rPr>
          <w:b/>
          <w:sz w:val="24"/>
          <w:szCs w:val="24"/>
        </w:rPr>
      </w:pPr>
    </w:p>
    <w:p w:rsidR="00CD0038" w:rsidRPr="00DB6DB2" w:rsidRDefault="00CD0038" w:rsidP="00CD0038">
      <w:pPr>
        <w:spacing w:after="120"/>
        <w:rPr>
          <w:i/>
          <w:sz w:val="24"/>
          <w:szCs w:val="24"/>
        </w:rPr>
      </w:pPr>
      <w:r w:rsidRPr="00DB6DB2">
        <w:rPr>
          <w:b/>
          <w:sz w:val="24"/>
          <w:szCs w:val="24"/>
        </w:rPr>
        <w:t>Matching Considerations and Limitations</w:t>
      </w:r>
    </w:p>
    <w:p w:rsidR="00CD0038" w:rsidRPr="00DB6DB2" w:rsidRDefault="00CD0038" w:rsidP="00CD0038">
      <w:pPr>
        <w:numPr>
          <w:ilvl w:val="0"/>
          <w:numId w:val="1"/>
        </w:numPr>
        <w:spacing w:after="120"/>
        <w:rPr>
          <w:sz w:val="24"/>
          <w:szCs w:val="24"/>
        </w:rPr>
      </w:pPr>
      <w:r w:rsidRPr="00DB6DB2">
        <w:rPr>
          <w:sz w:val="24"/>
          <w:szCs w:val="24"/>
        </w:rPr>
        <w:t xml:space="preserve">Students transferring to institutions that are not NSC members are not matched. </w:t>
      </w:r>
    </w:p>
    <w:p w:rsidR="00CD0038" w:rsidRPr="00DB6DB2" w:rsidRDefault="00CD0038" w:rsidP="00CD0038">
      <w:pPr>
        <w:numPr>
          <w:ilvl w:val="0"/>
          <w:numId w:val="1"/>
        </w:numPr>
        <w:spacing w:after="120"/>
        <w:rPr>
          <w:sz w:val="24"/>
          <w:szCs w:val="24"/>
        </w:rPr>
      </w:pPr>
      <w:r w:rsidRPr="00DB6DB2">
        <w:rPr>
          <w:sz w:val="24"/>
          <w:szCs w:val="24"/>
        </w:rPr>
        <w:t>The NSC limits data matching services (Student Tracker) to colleges that are “core service” members.  About 92% of all colleges and universities in the United States are members.</w:t>
      </w:r>
    </w:p>
    <w:p w:rsidR="00CD0038" w:rsidRPr="00DB6DB2" w:rsidRDefault="00CD0038" w:rsidP="00CD0038">
      <w:pPr>
        <w:numPr>
          <w:ilvl w:val="0"/>
          <w:numId w:val="1"/>
        </w:numPr>
        <w:spacing w:after="120"/>
        <w:rPr>
          <w:sz w:val="24"/>
          <w:szCs w:val="24"/>
        </w:rPr>
      </w:pPr>
      <w:r w:rsidRPr="00DB6DB2">
        <w:rPr>
          <w:sz w:val="24"/>
          <w:szCs w:val="24"/>
        </w:rPr>
        <w:t>Students not receiving financial aid may request that the NSC not release their information to other institutions. Th</w:t>
      </w:r>
      <w:bookmarkStart w:id="2" w:name="_GoBack"/>
      <w:bookmarkEnd w:id="2"/>
      <w:r w:rsidRPr="00DB6DB2">
        <w:rPr>
          <w:sz w:val="24"/>
          <w:szCs w:val="24"/>
        </w:rPr>
        <w:t>ese students are not matched.</w:t>
      </w:r>
    </w:p>
    <w:p w:rsidR="00CD0038" w:rsidRPr="00DB6DB2" w:rsidRDefault="00CD0038" w:rsidP="00CD0038">
      <w:pPr>
        <w:numPr>
          <w:ilvl w:val="0"/>
          <w:numId w:val="1"/>
        </w:numPr>
        <w:spacing w:after="120"/>
        <w:rPr>
          <w:sz w:val="24"/>
          <w:szCs w:val="24"/>
        </w:rPr>
      </w:pPr>
      <w:r w:rsidRPr="00DB6DB2">
        <w:rPr>
          <w:sz w:val="24"/>
          <w:szCs w:val="24"/>
        </w:rPr>
        <w:t xml:space="preserve">The NSC is unable to provide an accurate match if the student record sent from the CCC Chancellor Office is missing or incorrect.  </w:t>
      </w:r>
    </w:p>
    <w:p w:rsidR="00CD0038" w:rsidRPr="005E230D" w:rsidRDefault="00CD0038" w:rsidP="00CD0038">
      <w:pPr>
        <w:numPr>
          <w:ilvl w:val="0"/>
          <w:numId w:val="1"/>
        </w:numPr>
        <w:spacing w:after="120"/>
        <w:rPr>
          <w:i/>
          <w:sz w:val="24"/>
          <w:szCs w:val="24"/>
        </w:rPr>
      </w:pPr>
      <w:r w:rsidRPr="00DB6DB2">
        <w:rPr>
          <w:sz w:val="24"/>
          <w:szCs w:val="24"/>
        </w:rPr>
        <w:t>A student mig</w:t>
      </w:r>
      <w:r>
        <w:rPr>
          <w:sz w:val="24"/>
          <w:szCs w:val="24"/>
        </w:rPr>
        <w:t>ht transfer to several baccalaureate g</w:t>
      </w:r>
      <w:r w:rsidRPr="00F92BAC">
        <w:rPr>
          <w:sz w:val="24"/>
          <w:szCs w:val="24"/>
        </w:rPr>
        <w:t>ranting</w:t>
      </w:r>
      <w:r w:rsidRPr="00DB6DB2">
        <w:rPr>
          <w:sz w:val="24"/>
          <w:szCs w:val="24"/>
        </w:rPr>
        <w:t xml:space="preserve"> institutions, but this report reflects the first institution attended.  </w:t>
      </w:r>
    </w:p>
    <w:p w:rsidR="00CD0038" w:rsidRPr="00DB6DB2" w:rsidRDefault="00CD0038" w:rsidP="00CD0038">
      <w:pPr>
        <w:numPr>
          <w:ilvl w:val="0"/>
          <w:numId w:val="1"/>
        </w:numPr>
        <w:spacing w:after="120"/>
        <w:rPr>
          <w:i/>
          <w:sz w:val="24"/>
          <w:szCs w:val="24"/>
        </w:rPr>
      </w:pPr>
      <w:r>
        <w:rPr>
          <w:sz w:val="24"/>
          <w:szCs w:val="24"/>
        </w:rPr>
        <w:t>Analysis revealed that a data-reporting artifact may occur for the year an institution joins NSC.  All of the matches from previous years (a cumulative count) would be reported by the NSC as transfers for that first year.</w:t>
      </w:r>
    </w:p>
    <w:p w:rsidR="004F650B" w:rsidRDefault="00CD0038" w:rsidP="00CD0038">
      <w:r w:rsidRPr="00DB6DB2">
        <w:rPr>
          <w:sz w:val="24"/>
          <w:szCs w:val="24"/>
        </w:rPr>
        <w:t xml:space="preserve">Despite these considerations and limitations, </w:t>
      </w:r>
      <w:r>
        <w:rPr>
          <w:sz w:val="24"/>
          <w:szCs w:val="24"/>
        </w:rPr>
        <w:t xml:space="preserve">this data </w:t>
      </w:r>
      <w:r w:rsidRPr="00DB6DB2">
        <w:rPr>
          <w:sz w:val="24"/>
          <w:szCs w:val="24"/>
        </w:rPr>
        <w:t>report provides district</w:t>
      </w:r>
      <w:r>
        <w:rPr>
          <w:sz w:val="24"/>
          <w:szCs w:val="24"/>
        </w:rPr>
        <w:t>s</w:t>
      </w:r>
      <w:r w:rsidRPr="00DB6DB2">
        <w:rPr>
          <w:sz w:val="24"/>
          <w:szCs w:val="24"/>
        </w:rPr>
        <w:t xml:space="preserve"> and colleges with a useful estimate of reported transfers to in-state private and out-of state</w:t>
      </w:r>
      <w:r>
        <w:rPr>
          <w:sz w:val="24"/>
          <w:szCs w:val="24"/>
        </w:rPr>
        <w:t xml:space="preserve"> baccalaureate granting institution</w:t>
      </w:r>
      <w:r w:rsidR="00FA06B5">
        <w:rPr>
          <w:sz w:val="24"/>
          <w:szCs w:val="24"/>
        </w:rPr>
        <w:t>s</w:t>
      </w:r>
      <w:r w:rsidRPr="00DB6DB2">
        <w:rPr>
          <w:sz w:val="24"/>
          <w:szCs w:val="24"/>
        </w:rPr>
        <w:t>.</w:t>
      </w:r>
    </w:p>
    <w:sectPr w:rsidR="004F650B" w:rsidSect="00CD0038">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0252"/>
    <w:multiLevelType w:val="hybridMultilevel"/>
    <w:tmpl w:val="3C167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38"/>
    <w:rsid w:val="004F650B"/>
    <w:rsid w:val="00630AB0"/>
    <w:rsid w:val="006D63CB"/>
    <w:rsid w:val="00CD0038"/>
    <w:rsid w:val="00FA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3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0038"/>
    <w:rPr>
      <w:rFonts w:ascii="Consolas" w:hAnsi="Consolas"/>
      <w:sz w:val="21"/>
      <w:szCs w:val="21"/>
    </w:rPr>
  </w:style>
  <w:style w:type="character" w:customStyle="1" w:styleId="PlainTextChar">
    <w:name w:val="Plain Text Char"/>
    <w:basedOn w:val="DefaultParagraphFont"/>
    <w:link w:val="PlainText"/>
    <w:uiPriority w:val="99"/>
    <w:rsid w:val="00CD0038"/>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3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0038"/>
    <w:rPr>
      <w:rFonts w:ascii="Consolas" w:hAnsi="Consolas"/>
      <w:sz w:val="21"/>
      <w:szCs w:val="21"/>
    </w:rPr>
  </w:style>
  <w:style w:type="character" w:customStyle="1" w:styleId="PlainTextChar">
    <w:name w:val="Plain Text Char"/>
    <w:basedOn w:val="DefaultParagraphFont"/>
    <w:link w:val="PlainText"/>
    <w:uiPriority w:val="99"/>
    <w:rsid w:val="00CD0038"/>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Ryan</dc:creator>
  <cp:lastModifiedBy>Fuller, Ryan</cp:lastModifiedBy>
  <cp:revision>3</cp:revision>
  <dcterms:created xsi:type="dcterms:W3CDTF">2013-07-03T17:06:00Z</dcterms:created>
  <dcterms:modified xsi:type="dcterms:W3CDTF">2013-07-03T21:36:00Z</dcterms:modified>
</cp:coreProperties>
</file>